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17" w:rsidRDefault="00DA5917" w:rsidP="00DA5917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8B509A" w:rsidRDefault="00DA5917" w:rsidP="008B509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научных и научно-методических </w:t>
      </w:r>
      <w:r w:rsidR="00F81793">
        <w:rPr>
          <w:b/>
          <w:sz w:val="28"/>
          <w:szCs w:val="28"/>
        </w:rPr>
        <w:t xml:space="preserve"> работ</w:t>
      </w:r>
      <w:r w:rsidR="004B6185">
        <w:rPr>
          <w:b/>
          <w:sz w:val="28"/>
          <w:szCs w:val="28"/>
        </w:rPr>
        <w:t xml:space="preserve"> </w:t>
      </w:r>
      <w:r w:rsidR="008B509A">
        <w:rPr>
          <w:b/>
          <w:sz w:val="28"/>
          <w:szCs w:val="28"/>
        </w:rPr>
        <w:t>Пьянковой Людмилы Алексеевны</w:t>
      </w:r>
    </w:p>
    <w:p w:rsidR="00DA5917" w:rsidRDefault="004B6185" w:rsidP="00DA591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проблеме одиночества и личностного обособления</w:t>
      </w:r>
    </w:p>
    <w:p w:rsidR="007454BD" w:rsidRDefault="007454BD" w:rsidP="00DA5917">
      <w:pPr>
        <w:ind w:left="709"/>
        <w:jc w:val="center"/>
        <w:rPr>
          <w:b/>
          <w:sz w:val="28"/>
          <w:szCs w:val="28"/>
        </w:rPr>
      </w:pPr>
    </w:p>
    <w:tbl>
      <w:tblPr>
        <w:tblStyle w:val="a3"/>
        <w:tblW w:w="15211" w:type="dxa"/>
        <w:tblInd w:w="709" w:type="dxa"/>
        <w:tblLook w:val="04A0"/>
      </w:tblPr>
      <w:tblGrid>
        <w:gridCol w:w="636"/>
        <w:gridCol w:w="3744"/>
        <w:gridCol w:w="1841"/>
        <w:gridCol w:w="5658"/>
        <w:gridCol w:w="1235"/>
        <w:gridCol w:w="2097"/>
      </w:tblGrid>
      <w:tr w:rsidR="007454BD" w:rsidTr="003961D2">
        <w:trPr>
          <w:trHeight w:val="870"/>
        </w:trPr>
        <w:tc>
          <w:tcPr>
            <w:tcW w:w="636" w:type="dxa"/>
          </w:tcPr>
          <w:p w:rsidR="007454BD" w:rsidRPr="007454BD" w:rsidRDefault="007454BD" w:rsidP="00DA5917">
            <w:pPr>
              <w:jc w:val="center"/>
              <w:rPr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54B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54BD">
              <w:rPr>
                <w:sz w:val="28"/>
                <w:szCs w:val="28"/>
              </w:rPr>
              <w:t>/</w:t>
            </w:r>
            <w:proofErr w:type="spellStart"/>
            <w:r w:rsidRPr="007454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</w:tcPr>
          <w:p w:rsidR="007454BD" w:rsidRPr="007454BD" w:rsidRDefault="007454BD" w:rsidP="00DA5917">
            <w:pPr>
              <w:jc w:val="center"/>
              <w:rPr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1" w:type="dxa"/>
          </w:tcPr>
          <w:p w:rsidR="007454BD" w:rsidRPr="007454BD" w:rsidRDefault="007454BD" w:rsidP="00DA5917">
            <w:pPr>
              <w:jc w:val="center"/>
              <w:rPr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>Характер работы</w:t>
            </w:r>
          </w:p>
        </w:tc>
        <w:tc>
          <w:tcPr>
            <w:tcW w:w="5658" w:type="dxa"/>
          </w:tcPr>
          <w:p w:rsidR="007454BD" w:rsidRPr="007454BD" w:rsidRDefault="007454BD" w:rsidP="00DA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1235" w:type="dxa"/>
          </w:tcPr>
          <w:p w:rsidR="007454BD" w:rsidRPr="007454BD" w:rsidRDefault="007454BD" w:rsidP="00DA5917">
            <w:pPr>
              <w:jc w:val="center"/>
              <w:rPr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 xml:space="preserve">Объем </w:t>
            </w:r>
          </w:p>
          <w:p w:rsidR="007454BD" w:rsidRDefault="007454BD" w:rsidP="00DA5917">
            <w:pPr>
              <w:jc w:val="center"/>
              <w:rPr>
                <w:b/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>п.</w:t>
            </w:r>
            <w:proofErr w:type="gramStart"/>
            <w:r w:rsidRPr="007454BD">
              <w:rPr>
                <w:sz w:val="28"/>
                <w:szCs w:val="28"/>
              </w:rPr>
              <w:t>л</w:t>
            </w:r>
            <w:proofErr w:type="gramEnd"/>
            <w:r w:rsidRPr="007454BD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7454BD" w:rsidRDefault="007454BD" w:rsidP="00DA5917">
            <w:pPr>
              <w:jc w:val="center"/>
              <w:rPr>
                <w:sz w:val="28"/>
                <w:szCs w:val="28"/>
              </w:rPr>
            </w:pPr>
            <w:r w:rsidRPr="007454BD">
              <w:rPr>
                <w:sz w:val="28"/>
                <w:szCs w:val="28"/>
              </w:rPr>
              <w:t>Соавторы</w:t>
            </w:r>
          </w:p>
          <w:p w:rsidR="00095E8E" w:rsidRDefault="00095E8E" w:rsidP="00DA5917">
            <w:pPr>
              <w:jc w:val="center"/>
              <w:rPr>
                <w:sz w:val="28"/>
                <w:szCs w:val="28"/>
              </w:rPr>
            </w:pPr>
          </w:p>
          <w:p w:rsidR="00095E8E" w:rsidRPr="007454BD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</w:tr>
      <w:tr w:rsidR="00095E8E" w:rsidTr="003961D2">
        <w:trPr>
          <w:trHeight w:val="405"/>
        </w:trPr>
        <w:tc>
          <w:tcPr>
            <w:tcW w:w="636" w:type="dxa"/>
          </w:tcPr>
          <w:p w:rsidR="00095E8E" w:rsidRPr="007454BD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4" w:type="dxa"/>
          </w:tcPr>
          <w:p w:rsidR="00095E8E" w:rsidRPr="00095E8E" w:rsidRDefault="00095E8E" w:rsidP="00DA5917">
            <w:pPr>
              <w:jc w:val="center"/>
              <w:rPr>
                <w:b/>
                <w:sz w:val="28"/>
                <w:szCs w:val="28"/>
              </w:rPr>
            </w:pPr>
            <w:r w:rsidRPr="00095E8E">
              <w:rPr>
                <w:b/>
                <w:sz w:val="28"/>
                <w:szCs w:val="28"/>
              </w:rPr>
              <w:t>1. Научные работы</w:t>
            </w:r>
          </w:p>
        </w:tc>
        <w:tc>
          <w:tcPr>
            <w:tcW w:w="1841" w:type="dxa"/>
          </w:tcPr>
          <w:p w:rsidR="00095E8E" w:rsidRPr="007454BD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095E8E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95E8E" w:rsidRPr="007454BD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95E8E" w:rsidRPr="007454BD" w:rsidRDefault="00095E8E" w:rsidP="00DA5917">
            <w:pPr>
              <w:jc w:val="center"/>
              <w:rPr>
                <w:sz w:val="28"/>
                <w:szCs w:val="28"/>
              </w:rPr>
            </w:pPr>
          </w:p>
        </w:tc>
      </w:tr>
      <w:tr w:rsidR="00095E8E" w:rsidTr="003961D2">
        <w:tc>
          <w:tcPr>
            <w:tcW w:w="636" w:type="dxa"/>
          </w:tcPr>
          <w:p w:rsidR="00095E8E" w:rsidRPr="00095E8E" w:rsidRDefault="001416D5" w:rsidP="00DA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5E8E" w:rsidRPr="00095E8E">
              <w:rPr>
                <w:sz w:val="28"/>
                <w:szCs w:val="28"/>
              </w:rPr>
              <w:t>. </w:t>
            </w:r>
          </w:p>
        </w:tc>
        <w:tc>
          <w:tcPr>
            <w:tcW w:w="3744" w:type="dxa"/>
          </w:tcPr>
          <w:p w:rsidR="003961D2" w:rsidRDefault="00095E8E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Факторы, влияющие на обособление студентов </w:t>
            </w:r>
            <w:proofErr w:type="spellStart"/>
            <w:r>
              <w:rPr>
                <w:sz w:val="28"/>
                <w:szCs w:val="28"/>
              </w:rPr>
              <w:t>педколледжа</w:t>
            </w:r>
            <w:proofErr w:type="spellEnd"/>
            <w:r w:rsidR="00046C7C">
              <w:rPr>
                <w:sz w:val="28"/>
                <w:szCs w:val="28"/>
              </w:rPr>
              <w:t xml:space="preserve"> </w:t>
            </w:r>
          </w:p>
          <w:p w:rsidR="00095E8E" w:rsidRDefault="00046C7C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(Статья).</w:t>
            </w:r>
          </w:p>
          <w:p w:rsidR="00095E8E" w:rsidRDefault="00095E8E" w:rsidP="00B20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Печатн</w:t>
            </w:r>
            <w:r w:rsidRPr="00095E8E">
              <w:rPr>
                <w:sz w:val="28"/>
                <w:szCs w:val="28"/>
              </w:rPr>
              <w:t>ый</w:t>
            </w:r>
          </w:p>
        </w:tc>
        <w:tc>
          <w:tcPr>
            <w:tcW w:w="5658" w:type="dxa"/>
          </w:tcPr>
          <w:p w:rsidR="00095E8E" w:rsidRDefault="00095E8E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 развития качества образования в условиях школы и педагогических образовательных учреждений [Текст]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сб. науч. тр. / под ред. Т. И. </w:t>
            </w:r>
            <w:proofErr w:type="spellStart"/>
            <w:r>
              <w:rPr>
                <w:sz w:val="28"/>
                <w:szCs w:val="28"/>
              </w:rPr>
              <w:t>Шалавиной</w:t>
            </w:r>
            <w:proofErr w:type="spellEnd"/>
            <w:r>
              <w:rPr>
                <w:sz w:val="28"/>
                <w:szCs w:val="28"/>
              </w:rPr>
              <w:t>. – Новокузнецк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Изд-во </w:t>
            </w:r>
            <w:proofErr w:type="spellStart"/>
            <w:r>
              <w:rPr>
                <w:sz w:val="28"/>
                <w:szCs w:val="28"/>
              </w:rPr>
              <w:t>КузГПА</w:t>
            </w:r>
            <w:proofErr w:type="spellEnd"/>
            <w:r>
              <w:rPr>
                <w:sz w:val="28"/>
                <w:szCs w:val="28"/>
              </w:rPr>
              <w:t>, 2004. – С. 110–114.</w:t>
            </w:r>
          </w:p>
        </w:tc>
        <w:tc>
          <w:tcPr>
            <w:tcW w:w="1235" w:type="dxa"/>
          </w:tcPr>
          <w:p w:rsidR="00095E8E" w:rsidRDefault="00095E8E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097" w:type="dxa"/>
          </w:tcPr>
          <w:p w:rsidR="00095E8E" w:rsidRDefault="00095E8E" w:rsidP="00B20357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95E8E" w:rsidTr="003961D2">
        <w:tc>
          <w:tcPr>
            <w:tcW w:w="636" w:type="dxa"/>
          </w:tcPr>
          <w:p w:rsidR="00095E8E" w:rsidRDefault="003961D2" w:rsidP="00DA5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7710">
              <w:rPr>
                <w:sz w:val="28"/>
                <w:szCs w:val="28"/>
              </w:rPr>
              <w:t>. </w:t>
            </w:r>
          </w:p>
        </w:tc>
        <w:tc>
          <w:tcPr>
            <w:tcW w:w="3744" w:type="dxa"/>
          </w:tcPr>
          <w:p w:rsidR="00095E8E" w:rsidRDefault="00095E8E" w:rsidP="00B2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</w:t>
            </w:r>
            <w:r w:rsidR="00396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</w:t>
            </w:r>
            <w:r w:rsidR="00ED7710">
              <w:rPr>
                <w:sz w:val="28"/>
                <w:szCs w:val="28"/>
              </w:rPr>
              <w:t>чностного обособления молодежи</w:t>
            </w:r>
            <w:r w:rsidR="00046C7C">
              <w:rPr>
                <w:sz w:val="28"/>
                <w:szCs w:val="28"/>
              </w:rPr>
              <w:t xml:space="preserve"> (Статья).</w:t>
            </w:r>
          </w:p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</w:tcPr>
          <w:p w:rsidR="00095E8E" w:rsidRDefault="00ED7710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Печатный</w:t>
            </w:r>
          </w:p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58" w:type="dxa"/>
          </w:tcPr>
          <w:p w:rsidR="00095E8E" w:rsidRDefault="00095E8E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проблемы и поиск новых перспектив в науке, в обществе, образовании, экономике и праве [Текст] : материалы межвузовской студ. </w:t>
            </w:r>
            <w:proofErr w:type="spellStart"/>
            <w:r>
              <w:rPr>
                <w:sz w:val="28"/>
                <w:szCs w:val="28"/>
              </w:rPr>
              <w:t>науч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конф</w:t>
            </w:r>
            <w:proofErr w:type="spellEnd"/>
            <w:r>
              <w:rPr>
                <w:sz w:val="28"/>
                <w:szCs w:val="28"/>
              </w:rPr>
              <w:t>., г. Новокузнецк, 25 апреля 2008 г. / под общ. ред. к.э.н. Т. Н. Борисовой. – Новокузнецк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филиал ГУ </w:t>
            </w:r>
            <w:proofErr w:type="spellStart"/>
            <w:r>
              <w:rPr>
                <w:sz w:val="28"/>
                <w:szCs w:val="28"/>
              </w:rPr>
              <w:t>КузГТУ</w:t>
            </w:r>
            <w:proofErr w:type="spellEnd"/>
            <w:r>
              <w:rPr>
                <w:sz w:val="28"/>
                <w:szCs w:val="28"/>
              </w:rPr>
              <w:t xml:space="preserve"> в г. Новокузнецке, 2008. – С. 124–128.</w:t>
            </w:r>
          </w:p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5" w:type="dxa"/>
          </w:tcPr>
          <w:p w:rsidR="00095E8E" w:rsidRDefault="00095E8E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095E8E" w:rsidRDefault="00095E8E" w:rsidP="00B20357">
            <w:pPr>
              <w:rPr>
                <w:b/>
                <w:sz w:val="32"/>
                <w:szCs w:val="32"/>
              </w:rPr>
            </w:pPr>
          </w:p>
          <w:p w:rsidR="00095E8E" w:rsidRDefault="00095E8E" w:rsidP="00B203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5E8E" w:rsidTr="003961D2">
        <w:trPr>
          <w:trHeight w:val="1725"/>
        </w:trPr>
        <w:tc>
          <w:tcPr>
            <w:tcW w:w="636" w:type="dxa"/>
          </w:tcPr>
          <w:p w:rsidR="00095E8E" w:rsidRPr="005E1435" w:rsidRDefault="003961D2" w:rsidP="00DA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E1435">
              <w:rPr>
                <w:sz w:val="28"/>
                <w:szCs w:val="28"/>
              </w:rPr>
              <w:t>.</w:t>
            </w:r>
          </w:p>
        </w:tc>
        <w:tc>
          <w:tcPr>
            <w:tcW w:w="3744" w:type="dxa"/>
          </w:tcPr>
          <w:p w:rsidR="00046C7C" w:rsidRDefault="00095E8E" w:rsidP="005E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одиночества в молодежной студенческой среде</w:t>
            </w:r>
          </w:p>
          <w:p w:rsidR="00095E8E" w:rsidRDefault="00046C7C" w:rsidP="005E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 ВАК).</w:t>
            </w:r>
            <w:r w:rsidR="00095E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095E8E" w:rsidRDefault="005978EF" w:rsidP="005E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</w:p>
        </w:tc>
        <w:tc>
          <w:tcPr>
            <w:tcW w:w="5658" w:type="dxa"/>
          </w:tcPr>
          <w:p w:rsidR="00095E8E" w:rsidRDefault="00095E8E" w:rsidP="00B2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Пьянкова Л. А. Проблема одиночества в молодежной студенческой среде [Текст] / Л. А. Пьянкова // Вестник Томского гос.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ун-та. – 2012. –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6 (121). – С. 102–108.</w:t>
            </w:r>
          </w:p>
          <w:p w:rsidR="00AD2D56" w:rsidRDefault="00AD2D56" w:rsidP="00B20357">
            <w:pPr>
              <w:rPr>
                <w:sz w:val="28"/>
                <w:szCs w:val="28"/>
              </w:rPr>
            </w:pPr>
          </w:p>
          <w:p w:rsidR="00095E8E" w:rsidRDefault="00095E8E" w:rsidP="00B20357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095E8E" w:rsidRDefault="00095E8E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097" w:type="dxa"/>
          </w:tcPr>
          <w:p w:rsidR="00095E8E" w:rsidRDefault="00095E8E" w:rsidP="00B20357">
            <w:pPr>
              <w:rPr>
                <w:sz w:val="28"/>
                <w:szCs w:val="28"/>
              </w:rPr>
            </w:pPr>
          </w:p>
          <w:p w:rsidR="00095E8E" w:rsidRDefault="00095E8E" w:rsidP="00B20357">
            <w:pPr>
              <w:rPr>
                <w:sz w:val="28"/>
                <w:szCs w:val="28"/>
              </w:rPr>
            </w:pPr>
          </w:p>
          <w:p w:rsidR="00095E8E" w:rsidRDefault="00095E8E" w:rsidP="00B20357">
            <w:pPr>
              <w:rPr>
                <w:sz w:val="28"/>
                <w:szCs w:val="28"/>
              </w:rPr>
            </w:pPr>
          </w:p>
        </w:tc>
      </w:tr>
      <w:tr w:rsidR="00073E13" w:rsidTr="003961D2">
        <w:trPr>
          <w:trHeight w:val="1770"/>
        </w:trPr>
        <w:tc>
          <w:tcPr>
            <w:tcW w:w="636" w:type="dxa"/>
          </w:tcPr>
          <w:p w:rsidR="00073E13" w:rsidRDefault="003961D2" w:rsidP="00DA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3E13">
              <w:rPr>
                <w:sz w:val="28"/>
                <w:szCs w:val="28"/>
              </w:rPr>
              <w:t>.</w:t>
            </w:r>
          </w:p>
        </w:tc>
        <w:tc>
          <w:tcPr>
            <w:tcW w:w="3744" w:type="dxa"/>
          </w:tcPr>
          <w:p w:rsidR="00073E13" w:rsidRDefault="00073E13" w:rsidP="00783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Феномен одиночества как социальная и психологическая проблема студенчества</w:t>
            </w:r>
          </w:p>
          <w:p w:rsidR="00073E13" w:rsidRDefault="00073E13" w:rsidP="00783B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(Статья).</w:t>
            </w:r>
          </w:p>
          <w:p w:rsidR="00A83294" w:rsidRDefault="00A83294" w:rsidP="00783B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073E13" w:rsidRDefault="00073E13" w:rsidP="005E1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Печатный</w:t>
            </w:r>
          </w:p>
        </w:tc>
        <w:tc>
          <w:tcPr>
            <w:tcW w:w="5658" w:type="dxa"/>
          </w:tcPr>
          <w:p w:rsidR="00073E13" w:rsidRDefault="00073E13" w:rsidP="00B2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9F77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person</w:t>
            </w:r>
            <w:r w:rsidRPr="009F77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9F77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conditions</w:t>
            </w:r>
            <w:r w:rsidRPr="009F770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 the interpersonal relationships intensification</w:t>
            </w:r>
            <w:r w:rsidRPr="00791BBB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Materials digest of the XLVII International Research and Practice Conference and I stage of the Championship in psychological sciences. </w:t>
            </w:r>
            <w:r w:rsidRPr="00791B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London</w:t>
            </w:r>
            <w:r w:rsidRPr="00791BB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  <w:lang w:val="en-US"/>
              </w:rPr>
              <w:t>March</w:t>
            </w:r>
            <w:r w:rsidRPr="00791BBB">
              <w:rPr>
                <w:sz w:val="28"/>
                <w:szCs w:val="28"/>
              </w:rPr>
              <w:t xml:space="preserve"> 28 – </w:t>
            </w:r>
            <w:r>
              <w:rPr>
                <w:sz w:val="28"/>
                <w:szCs w:val="28"/>
                <w:lang w:val="en-US"/>
              </w:rPr>
              <w:t>April</w:t>
            </w:r>
            <w:r w:rsidRPr="00791B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Pr="00791BBB">
              <w:rPr>
                <w:sz w:val="28"/>
                <w:szCs w:val="28"/>
              </w:rPr>
              <w:t xml:space="preserve">, 2013). </w:t>
            </w:r>
            <w:r>
              <w:rPr>
                <w:sz w:val="28"/>
                <w:szCs w:val="28"/>
                <w:lang w:val="en-US"/>
              </w:rPr>
              <w:t>– P. – 17-19.</w:t>
            </w:r>
          </w:p>
        </w:tc>
        <w:tc>
          <w:tcPr>
            <w:tcW w:w="1235" w:type="dxa"/>
          </w:tcPr>
          <w:p w:rsidR="00073E13" w:rsidRDefault="00BF42EE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073E13" w:rsidRDefault="00073E13" w:rsidP="00B20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Н. Бобриков</w:t>
            </w:r>
          </w:p>
        </w:tc>
      </w:tr>
      <w:tr w:rsidR="00396D8D" w:rsidTr="003961D2">
        <w:trPr>
          <w:trHeight w:val="525"/>
        </w:trPr>
        <w:tc>
          <w:tcPr>
            <w:tcW w:w="636" w:type="dxa"/>
          </w:tcPr>
          <w:p w:rsidR="00396D8D" w:rsidRPr="006B45DB" w:rsidRDefault="003961D2" w:rsidP="00DA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6D8D">
              <w:rPr>
                <w:sz w:val="28"/>
                <w:szCs w:val="28"/>
              </w:rPr>
              <w:t>. </w:t>
            </w:r>
          </w:p>
        </w:tc>
        <w:tc>
          <w:tcPr>
            <w:tcW w:w="3744" w:type="dxa"/>
          </w:tcPr>
          <w:p w:rsidR="00396D8D" w:rsidRDefault="00396D8D" w:rsidP="006B45DB">
            <w:pPr>
              <w:jc w:val="both"/>
              <w:rPr>
                <w:sz w:val="28"/>
                <w:szCs w:val="28"/>
              </w:rPr>
            </w:pPr>
            <w:r w:rsidRPr="00396D8D">
              <w:rPr>
                <w:sz w:val="28"/>
                <w:szCs w:val="28"/>
              </w:rPr>
              <w:t>Типы психологических защит и виды сопротивления личностно-обособленных студентов</w:t>
            </w:r>
            <w:r w:rsidR="00B31F26">
              <w:rPr>
                <w:sz w:val="28"/>
                <w:szCs w:val="28"/>
              </w:rPr>
              <w:t xml:space="preserve"> в условиях их адаптации к вузу</w:t>
            </w:r>
          </w:p>
          <w:p w:rsidR="00B31F26" w:rsidRPr="00396D8D" w:rsidRDefault="00B31F26" w:rsidP="006B45DB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(Статья).</w:t>
            </w:r>
          </w:p>
        </w:tc>
        <w:tc>
          <w:tcPr>
            <w:tcW w:w="1841" w:type="dxa"/>
          </w:tcPr>
          <w:p w:rsidR="00396D8D" w:rsidRDefault="00396D8D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Печатный</w:t>
            </w:r>
          </w:p>
        </w:tc>
        <w:tc>
          <w:tcPr>
            <w:tcW w:w="5658" w:type="dxa"/>
          </w:tcPr>
          <w:p w:rsidR="00396D8D" w:rsidRPr="00396D8D" w:rsidRDefault="00396D8D" w:rsidP="009B2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96D8D">
              <w:rPr>
                <w:sz w:val="28"/>
                <w:szCs w:val="28"/>
              </w:rPr>
              <w:t>Инновационное развитие российского образования</w:t>
            </w:r>
            <w:proofErr w:type="gramStart"/>
            <w:r w:rsidRPr="00396D8D">
              <w:rPr>
                <w:sz w:val="28"/>
                <w:szCs w:val="28"/>
              </w:rPr>
              <w:t xml:space="preserve"> :</w:t>
            </w:r>
            <w:proofErr w:type="gramEnd"/>
            <w:r w:rsidRPr="00396D8D">
              <w:rPr>
                <w:sz w:val="28"/>
                <w:szCs w:val="28"/>
              </w:rPr>
              <w:t xml:space="preserve"> опыт и перспективы: сборник научных статей / под ред. Т. И. </w:t>
            </w:r>
            <w:proofErr w:type="spellStart"/>
            <w:r w:rsidRPr="00396D8D">
              <w:rPr>
                <w:sz w:val="28"/>
                <w:szCs w:val="28"/>
              </w:rPr>
              <w:t>Шалавиной</w:t>
            </w:r>
            <w:proofErr w:type="spellEnd"/>
            <w:r w:rsidRPr="00396D8D">
              <w:rPr>
                <w:sz w:val="28"/>
                <w:szCs w:val="28"/>
              </w:rPr>
              <w:t>. – Новокузнецк</w:t>
            </w:r>
            <w:proofErr w:type="gramStart"/>
            <w:r w:rsidRPr="00396D8D">
              <w:rPr>
                <w:sz w:val="28"/>
                <w:szCs w:val="28"/>
              </w:rPr>
              <w:t xml:space="preserve"> :</w:t>
            </w:r>
            <w:proofErr w:type="gramEnd"/>
            <w:r w:rsidRPr="00396D8D">
              <w:rPr>
                <w:sz w:val="28"/>
                <w:szCs w:val="28"/>
              </w:rPr>
              <w:t xml:space="preserve"> Изд-во </w:t>
            </w:r>
            <w:proofErr w:type="spellStart"/>
            <w:r w:rsidRPr="00396D8D">
              <w:rPr>
                <w:sz w:val="28"/>
                <w:szCs w:val="28"/>
              </w:rPr>
              <w:t>КузГПА</w:t>
            </w:r>
            <w:proofErr w:type="spellEnd"/>
            <w:r w:rsidRPr="00396D8D">
              <w:rPr>
                <w:sz w:val="28"/>
                <w:szCs w:val="28"/>
              </w:rPr>
              <w:t>, 2014. – С. 212-217.</w:t>
            </w:r>
          </w:p>
        </w:tc>
        <w:tc>
          <w:tcPr>
            <w:tcW w:w="1235" w:type="dxa"/>
          </w:tcPr>
          <w:p w:rsidR="00396D8D" w:rsidRDefault="00396D8D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97" w:type="dxa"/>
          </w:tcPr>
          <w:p w:rsidR="00396D8D" w:rsidRDefault="00396D8D" w:rsidP="00B20357">
            <w:pPr>
              <w:rPr>
                <w:sz w:val="28"/>
                <w:szCs w:val="28"/>
              </w:rPr>
            </w:pPr>
          </w:p>
        </w:tc>
      </w:tr>
      <w:tr w:rsidR="00141194" w:rsidTr="003961D2">
        <w:trPr>
          <w:trHeight w:val="690"/>
        </w:trPr>
        <w:tc>
          <w:tcPr>
            <w:tcW w:w="636" w:type="dxa"/>
          </w:tcPr>
          <w:p w:rsidR="00141194" w:rsidRDefault="00141194" w:rsidP="00DA59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</w:tcPr>
          <w:p w:rsidR="00141194" w:rsidRDefault="00141194" w:rsidP="00B20357">
            <w:pPr>
              <w:jc w:val="both"/>
              <w:rPr>
                <w:b/>
                <w:bCs/>
                <w:sz w:val="28"/>
                <w:szCs w:val="28"/>
              </w:rPr>
            </w:pPr>
            <w:r w:rsidRPr="0030753B">
              <w:rPr>
                <w:b/>
                <w:bCs/>
                <w:sz w:val="28"/>
                <w:szCs w:val="28"/>
              </w:rPr>
              <w:t>2. Учебно-методические работы</w:t>
            </w:r>
          </w:p>
        </w:tc>
        <w:tc>
          <w:tcPr>
            <w:tcW w:w="1841" w:type="dxa"/>
          </w:tcPr>
          <w:p w:rsidR="00141194" w:rsidRDefault="00141194" w:rsidP="00B20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8" w:type="dxa"/>
          </w:tcPr>
          <w:p w:rsidR="00141194" w:rsidRPr="00D8074A" w:rsidRDefault="00141194" w:rsidP="00B20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</w:tcPr>
          <w:p w:rsidR="00141194" w:rsidRDefault="00141194" w:rsidP="00B203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141194" w:rsidRDefault="00141194" w:rsidP="00B20357">
            <w:pPr>
              <w:rPr>
                <w:sz w:val="28"/>
                <w:szCs w:val="28"/>
              </w:rPr>
            </w:pPr>
          </w:p>
        </w:tc>
      </w:tr>
      <w:tr w:rsidR="00073E13" w:rsidTr="003961D2">
        <w:trPr>
          <w:trHeight w:val="420"/>
        </w:trPr>
        <w:tc>
          <w:tcPr>
            <w:tcW w:w="636" w:type="dxa"/>
          </w:tcPr>
          <w:p w:rsidR="00073E13" w:rsidRDefault="004B6185" w:rsidP="00B203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3E13">
              <w:rPr>
                <w:sz w:val="28"/>
                <w:szCs w:val="28"/>
              </w:rPr>
              <w:t>. </w:t>
            </w:r>
          </w:p>
        </w:tc>
        <w:tc>
          <w:tcPr>
            <w:tcW w:w="3744" w:type="dxa"/>
          </w:tcPr>
          <w:p w:rsidR="00073E13" w:rsidRDefault="00073E13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рефлексивного компонента профессионального самоопределения личностно обособленных студентов в воспитательной работе</w:t>
            </w:r>
            <w:r w:rsidR="00046C7C">
              <w:rPr>
                <w:sz w:val="28"/>
                <w:szCs w:val="28"/>
              </w:rPr>
              <w:t xml:space="preserve"> (Статья).</w:t>
            </w:r>
          </w:p>
          <w:p w:rsidR="00073E13" w:rsidRDefault="00073E13" w:rsidP="00B20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073E13" w:rsidRDefault="00073E13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Печатный</w:t>
            </w:r>
          </w:p>
        </w:tc>
        <w:tc>
          <w:tcPr>
            <w:tcW w:w="5658" w:type="dxa"/>
          </w:tcPr>
          <w:p w:rsidR="00073E13" w:rsidRDefault="00073E13" w:rsidP="00B20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работы… [Текст] // Приложение к бюллетеню Совета директоров ГОУ СПО Кемеровской области «Среднее профессиональное образование Кузбасса». – 2004. – № 3-4 (41-42). – С. 80–83.</w:t>
            </w:r>
          </w:p>
        </w:tc>
        <w:tc>
          <w:tcPr>
            <w:tcW w:w="1235" w:type="dxa"/>
          </w:tcPr>
          <w:p w:rsidR="00073E13" w:rsidRDefault="00073E13" w:rsidP="00B20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97" w:type="dxa"/>
          </w:tcPr>
          <w:p w:rsidR="00073E13" w:rsidRDefault="00073E13" w:rsidP="00B20357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DA5917" w:rsidRDefault="00DA5917" w:rsidP="00DA5917">
      <w:pPr>
        <w:ind w:left="709"/>
        <w:jc w:val="center"/>
        <w:rPr>
          <w:b/>
          <w:sz w:val="28"/>
          <w:szCs w:val="28"/>
        </w:rPr>
      </w:pPr>
    </w:p>
    <w:sectPr w:rsidR="00DA5917" w:rsidSect="009B0F6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C1203"/>
    <w:multiLevelType w:val="multilevel"/>
    <w:tmpl w:val="AD7C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89"/>
    <w:rsid w:val="00000DCD"/>
    <w:rsid w:val="00010988"/>
    <w:rsid w:val="00045F0E"/>
    <w:rsid w:val="00046C7C"/>
    <w:rsid w:val="000521FA"/>
    <w:rsid w:val="00073E13"/>
    <w:rsid w:val="00095E8E"/>
    <w:rsid w:val="000A09A9"/>
    <w:rsid w:val="000C1A7A"/>
    <w:rsid w:val="000C2E33"/>
    <w:rsid w:val="00141194"/>
    <w:rsid w:val="001416D5"/>
    <w:rsid w:val="00147485"/>
    <w:rsid w:val="00173C1C"/>
    <w:rsid w:val="0018258A"/>
    <w:rsid w:val="00191305"/>
    <w:rsid w:val="00193EC2"/>
    <w:rsid w:val="001A5104"/>
    <w:rsid w:val="002362AE"/>
    <w:rsid w:val="00290B89"/>
    <w:rsid w:val="00296B1D"/>
    <w:rsid w:val="002D27FB"/>
    <w:rsid w:val="002E263A"/>
    <w:rsid w:val="00300FFA"/>
    <w:rsid w:val="0030753B"/>
    <w:rsid w:val="003429D5"/>
    <w:rsid w:val="00342DF6"/>
    <w:rsid w:val="00363B54"/>
    <w:rsid w:val="00366E2F"/>
    <w:rsid w:val="003961D2"/>
    <w:rsid w:val="00396D8D"/>
    <w:rsid w:val="003D13E0"/>
    <w:rsid w:val="003E20FC"/>
    <w:rsid w:val="003F06CE"/>
    <w:rsid w:val="004200B9"/>
    <w:rsid w:val="00450860"/>
    <w:rsid w:val="004B6185"/>
    <w:rsid w:val="004C371C"/>
    <w:rsid w:val="00514946"/>
    <w:rsid w:val="00553909"/>
    <w:rsid w:val="005562D8"/>
    <w:rsid w:val="005573AB"/>
    <w:rsid w:val="005736E9"/>
    <w:rsid w:val="005978EF"/>
    <w:rsid w:val="005E1435"/>
    <w:rsid w:val="005F6CA9"/>
    <w:rsid w:val="00601A00"/>
    <w:rsid w:val="006254DF"/>
    <w:rsid w:val="006378C7"/>
    <w:rsid w:val="006801CE"/>
    <w:rsid w:val="00695FF3"/>
    <w:rsid w:val="006B45DB"/>
    <w:rsid w:val="006B56E7"/>
    <w:rsid w:val="006B7290"/>
    <w:rsid w:val="006E1960"/>
    <w:rsid w:val="006E5F4B"/>
    <w:rsid w:val="00702C7C"/>
    <w:rsid w:val="00713A90"/>
    <w:rsid w:val="00732881"/>
    <w:rsid w:val="007409BF"/>
    <w:rsid w:val="00743380"/>
    <w:rsid w:val="007454BD"/>
    <w:rsid w:val="00770C8A"/>
    <w:rsid w:val="007847AE"/>
    <w:rsid w:val="00793CC7"/>
    <w:rsid w:val="007A7906"/>
    <w:rsid w:val="007B3142"/>
    <w:rsid w:val="007C157C"/>
    <w:rsid w:val="007D2C96"/>
    <w:rsid w:val="0084561B"/>
    <w:rsid w:val="00845E98"/>
    <w:rsid w:val="008570CB"/>
    <w:rsid w:val="00880235"/>
    <w:rsid w:val="008B1751"/>
    <w:rsid w:val="008B509A"/>
    <w:rsid w:val="00904CAF"/>
    <w:rsid w:val="009113D9"/>
    <w:rsid w:val="009616E6"/>
    <w:rsid w:val="00977AE7"/>
    <w:rsid w:val="00994266"/>
    <w:rsid w:val="009A53A0"/>
    <w:rsid w:val="009A6BA6"/>
    <w:rsid w:val="009B0F60"/>
    <w:rsid w:val="009B2279"/>
    <w:rsid w:val="009B658D"/>
    <w:rsid w:val="009F03C7"/>
    <w:rsid w:val="009F770F"/>
    <w:rsid w:val="00A30E77"/>
    <w:rsid w:val="00A61728"/>
    <w:rsid w:val="00A74703"/>
    <w:rsid w:val="00A83294"/>
    <w:rsid w:val="00A9290E"/>
    <w:rsid w:val="00AA7859"/>
    <w:rsid w:val="00AD2D56"/>
    <w:rsid w:val="00B03E40"/>
    <w:rsid w:val="00B31F26"/>
    <w:rsid w:val="00B6053A"/>
    <w:rsid w:val="00B6338D"/>
    <w:rsid w:val="00BE7415"/>
    <w:rsid w:val="00BF0191"/>
    <w:rsid w:val="00BF42EE"/>
    <w:rsid w:val="00C00D22"/>
    <w:rsid w:val="00C035CE"/>
    <w:rsid w:val="00C145AE"/>
    <w:rsid w:val="00C71580"/>
    <w:rsid w:val="00C83AF2"/>
    <w:rsid w:val="00CC0E99"/>
    <w:rsid w:val="00CC0FFA"/>
    <w:rsid w:val="00CC4247"/>
    <w:rsid w:val="00D14D6E"/>
    <w:rsid w:val="00D43282"/>
    <w:rsid w:val="00D8074A"/>
    <w:rsid w:val="00D81B2E"/>
    <w:rsid w:val="00D9419D"/>
    <w:rsid w:val="00DA2BE4"/>
    <w:rsid w:val="00DA5917"/>
    <w:rsid w:val="00DE619C"/>
    <w:rsid w:val="00E00C24"/>
    <w:rsid w:val="00E160F9"/>
    <w:rsid w:val="00E62A6E"/>
    <w:rsid w:val="00EB62A0"/>
    <w:rsid w:val="00EC43B1"/>
    <w:rsid w:val="00ED7710"/>
    <w:rsid w:val="00EF4A65"/>
    <w:rsid w:val="00F0641D"/>
    <w:rsid w:val="00F11A55"/>
    <w:rsid w:val="00F272B1"/>
    <w:rsid w:val="00F35AFD"/>
    <w:rsid w:val="00F46E42"/>
    <w:rsid w:val="00F81793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qFormat/>
    <w:rsid w:val="008B1751"/>
    <w:pPr>
      <w:jc w:val="center"/>
    </w:pPr>
    <w:rPr>
      <w:rFonts w:eastAsia="Calibri"/>
      <w:b/>
      <w:w w:val="11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dcterms:created xsi:type="dcterms:W3CDTF">2012-02-16T09:46:00Z</dcterms:created>
  <dcterms:modified xsi:type="dcterms:W3CDTF">2014-12-24T04:59:00Z</dcterms:modified>
</cp:coreProperties>
</file>